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FF67" w14:textId="77777777" w:rsidR="003D1D14" w:rsidRPr="00FA77EC" w:rsidRDefault="003D1D14" w:rsidP="003D1D14">
      <w:pPr>
        <w:pStyle w:val="Default"/>
        <w:rPr>
          <w:color w:val="auto"/>
          <w:sz w:val="20"/>
          <w:szCs w:val="20"/>
        </w:rPr>
      </w:pPr>
      <w:r>
        <w:rPr>
          <w:color w:val="auto"/>
        </w:rPr>
        <w:t xml:space="preserve">                                                                                                                            </w:t>
      </w:r>
      <w:r w:rsidRPr="00FA77EC">
        <w:rPr>
          <w:color w:val="auto"/>
          <w:sz w:val="20"/>
          <w:szCs w:val="20"/>
        </w:rPr>
        <w:t xml:space="preserve">PATVIRTINTA: </w:t>
      </w:r>
    </w:p>
    <w:p w14:paraId="15FC104D" w14:textId="74295063" w:rsidR="003D1D14" w:rsidRPr="00FA77EC" w:rsidRDefault="003D1D14" w:rsidP="003D1D14">
      <w:pPr>
        <w:pStyle w:val="Default"/>
        <w:rPr>
          <w:color w:val="auto"/>
          <w:sz w:val="20"/>
          <w:szCs w:val="20"/>
        </w:rPr>
      </w:pPr>
      <w:r w:rsidRPr="00FA77EC">
        <w:rPr>
          <w:color w:val="auto"/>
          <w:sz w:val="20"/>
          <w:szCs w:val="20"/>
        </w:rPr>
        <w:t xml:space="preserve">                                                                                                     </w:t>
      </w:r>
      <w:r w:rsidR="00FA77EC">
        <w:rPr>
          <w:color w:val="auto"/>
          <w:sz w:val="20"/>
          <w:szCs w:val="20"/>
        </w:rPr>
        <w:t xml:space="preserve">   </w:t>
      </w:r>
      <w:r w:rsidRPr="00FA77EC">
        <w:rPr>
          <w:color w:val="auto"/>
          <w:sz w:val="20"/>
          <w:szCs w:val="20"/>
        </w:rPr>
        <w:t xml:space="preserve">Šilalės rajono partnerystės vietos veiklos   </w:t>
      </w:r>
    </w:p>
    <w:p w14:paraId="020A1372" w14:textId="77777777" w:rsidR="003D1D14" w:rsidRPr="00FA77EC" w:rsidRDefault="003D1D14" w:rsidP="003D1D14">
      <w:pPr>
        <w:pStyle w:val="Default"/>
        <w:jc w:val="right"/>
        <w:rPr>
          <w:color w:val="auto"/>
          <w:sz w:val="20"/>
          <w:szCs w:val="20"/>
        </w:rPr>
      </w:pPr>
      <w:r w:rsidRPr="00FA77EC">
        <w:rPr>
          <w:color w:val="auto"/>
          <w:sz w:val="20"/>
          <w:szCs w:val="20"/>
        </w:rPr>
        <w:t xml:space="preserve">                                                                                               grupės valdybos 2018 m. liepos 16 d. protokolu Nr. P-6</w:t>
      </w:r>
    </w:p>
    <w:p w14:paraId="19751A6D" w14:textId="4374B083" w:rsidR="003D1D14" w:rsidRPr="00FA77EC" w:rsidRDefault="003D1D14" w:rsidP="003D1D14">
      <w:pPr>
        <w:pStyle w:val="Default"/>
        <w:rPr>
          <w:color w:val="auto"/>
          <w:sz w:val="20"/>
          <w:szCs w:val="20"/>
        </w:rPr>
      </w:pPr>
      <w:r w:rsidRPr="00FA77EC">
        <w:rPr>
          <w:color w:val="auto"/>
          <w:sz w:val="20"/>
          <w:szCs w:val="20"/>
        </w:rPr>
        <w:t xml:space="preserve">                                                                                                  </w:t>
      </w:r>
    </w:p>
    <w:p w14:paraId="3C837E12" w14:textId="77777777" w:rsidR="003D1D14" w:rsidRDefault="003D1D14" w:rsidP="003D1D14">
      <w:pPr>
        <w:pStyle w:val="Default"/>
        <w:jc w:val="center"/>
        <w:rPr>
          <w:sz w:val="23"/>
          <w:szCs w:val="23"/>
        </w:rPr>
      </w:pPr>
      <w:r>
        <w:rPr>
          <w:b/>
          <w:bCs/>
          <w:sz w:val="23"/>
          <w:szCs w:val="23"/>
        </w:rPr>
        <w:t>ŠILALĖS RAJONO PARTNERYSTĖS VIETOS VEIKLOS GRUPĖS</w:t>
      </w:r>
    </w:p>
    <w:p w14:paraId="1B885467" w14:textId="77777777" w:rsidR="003D1D14" w:rsidRDefault="003D1D14" w:rsidP="003D1D14">
      <w:pPr>
        <w:pStyle w:val="Default"/>
        <w:jc w:val="center"/>
        <w:rPr>
          <w:b/>
          <w:bCs/>
          <w:sz w:val="23"/>
          <w:szCs w:val="23"/>
        </w:rPr>
      </w:pPr>
      <w:r>
        <w:rPr>
          <w:b/>
          <w:bCs/>
          <w:sz w:val="23"/>
          <w:szCs w:val="23"/>
        </w:rPr>
        <w:t>VALDYBOS DARBO REGLAMENTAS</w:t>
      </w:r>
    </w:p>
    <w:p w14:paraId="581AC16B" w14:textId="77777777" w:rsidR="003D1D14" w:rsidRDefault="003D1D14" w:rsidP="003D1D14">
      <w:pPr>
        <w:pStyle w:val="Default"/>
        <w:rPr>
          <w:b/>
          <w:bCs/>
          <w:sz w:val="23"/>
          <w:szCs w:val="23"/>
        </w:rPr>
      </w:pPr>
    </w:p>
    <w:p w14:paraId="3B5B4DDA" w14:textId="6FFDEB69" w:rsidR="003D1D14" w:rsidRDefault="003D1D14" w:rsidP="00FA77EC">
      <w:pPr>
        <w:pStyle w:val="Default"/>
        <w:ind w:left="2520"/>
        <w:rPr>
          <w:sz w:val="23"/>
          <w:szCs w:val="23"/>
        </w:rPr>
      </w:pPr>
      <w:r>
        <w:rPr>
          <w:b/>
          <w:bCs/>
          <w:sz w:val="23"/>
          <w:szCs w:val="23"/>
        </w:rPr>
        <w:t>I.BENDROSIOS NUOSTATOS</w:t>
      </w:r>
    </w:p>
    <w:p w14:paraId="38C68348" w14:textId="77777777" w:rsidR="003D1D14" w:rsidRDefault="003D1D14" w:rsidP="003D1D14">
      <w:pPr>
        <w:pStyle w:val="Default"/>
        <w:spacing w:after="68"/>
        <w:rPr>
          <w:sz w:val="23"/>
          <w:szCs w:val="23"/>
        </w:rPr>
      </w:pPr>
      <w:r>
        <w:rPr>
          <w:sz w:val="23"/>
          <w:szCs w:val="23"/>
        </w:rPr>
        <w:t xml:space="preserve">    1. Šilalės rajono vietos veiklos grupės (toliau – VVG) valdyba (toliau – Valdyba) yra kolegialus VVG valdymo organas, renkamas visuotinio narių susirinkimo 3  metų laikotarpiui iš 11 narių, laikantis </w:t>
      </w:r>
      <w:proofErr w:type="spellStart"/>
      <w:r>
        <w:rPr>
          <w:i/>
          <w:iCs/>
          <w:sz w:val="23"/>
          <w:szCs w:val="23"/>
        </w:rPr>
        <w:t>Leader</w:t>
      </w:r>
      <w:proofErr w:type="spellEnd"/>
      <w:r>
        <w:rPr>
          <w:i/>
          <w:iCs/>
          <w:sz w:val="23"/>
          <w:szCs w:val="23"/>
        </w:rPr>
        <w:t xml:space="preserve"> </w:t>
      </w:r>
      <w:r>
        <w:rPr>
          <w:sz w:val="23"/>
          <w:szCs w:val="23"/>
        </w:rPr>
        <w:t xml:space="preserve">programos VVG valdymo organui taikomų reikalavimų. </w:t>
      </w:r>
    </w:p>
    <w:p w14:paraId="32A727E4" w14:textId="77777777" w:rsidR="003D1D14" w:rsidRDefault="003D1D14" w:rsidP="003D1D14">
      <w:pPr>
        <w:pStyle w:val="Default"/>
        <w:spacing w:after="68"/>
        <w:rPr>
          <w:sz w:val="23"/>
          <w:szCs w:val="23"/>
        </w:rPr>
      </w:pPr>
      <w:r>
        <w:rPr>
          <w:sz w:val="23"/>
          <w:szCs w:val="23"/>
        </w:rPr>
        <w:t xml:space="preserve">2. Valdyba savo veikloje vadovaujasi VVG įstatais, šiuo reglamentu, visuotinio narių susirinkimo sprendimais, Lietuvos Respublikos įstatymais, kitais teisės aktais ir kitais VVG vidaus dokumentais. </w:t>
      </w:r>
    </w:p>
    <w:p w14:paraId="51B21B49" w14:textId="77777777" w:rsidR="003D1D14" w:rsidRDefault="003D1D14" w:rsidP="003D1D14">
      <w:pPr>
        <w:pStyle w:val="Default"/>
        <w:spacing w:after="68"/>
        <w:rPr>
          <w:sz w:val="23"/>
          <w:szCs w:val="23"/>
        </w:rPr>
      </w:pPr>
      <w:r>
        <w:rPr>
          <w:sz w:val="23"/>
          <w:szCs w:val="23"/>
        </w:rPr>
        <w:t xml:space="preserve">3. Valdyba savo sprendimus priima laikydamasi lygiateisiškumo, nediskriminavimo, abipusio pripažinimo, proporcingumo ir skaidrumo principų. Priimdama sprendimus Valdyba yra savarankiška. </w:t>
      </w:r>
    </w:p>
    <w:p w14:paraId="38CDA7F8" w14:textId="77777777" w:rsidR="003D1D14" w:rsidRDefault="003D1D14" w:rsidP="003D1D14">
      <w:pPr>
        <w:pStyle w:val="Default"/>
        <w:spacing w:after="68"/>
        <w:rPr>
          <w:sz w:val="23"/>
          <w:szCs w:val="23"/>
        </w:rPr>
      </w:pPr>
      <w:r>
        <w:rPr>
          <w:sz w:val="23"/>
          <w:szCs w:val="23"/>
        </w:rPr>
        <w:t xml:space="preserve">4. Valdyba atskaitinga visuotiniam narių susirinkimui. </w:t>
      </w:r>
    </w:p>
    <w:p w14:paraId="44B1B6E0" w14:textId="77777777" w:rsidR="003D1D14" w:rsidRDefault="003D1D14" w:rsidP="003D1D14">
      <w:pPr>
        <w:pStyle w:val="Default"/>
        <w:spacing w:after="68"/>
        <w:rPr>
          <w:sz w:val="23"/>
          <w:szCs w:val="23"/>
        </w:rPr>
      </w:pPr>
      <w:r>
        <w:rPr>
          <w:sz w:val="23"/>
          <w:szCs w:val="23"/>
        </w:rPr>
        <w:t xml:space="preserve">5. Valdybos narius gali atšaukti juos delegavusi organizacija arba VVG narių visuotinis susirinkimas. Valdybos narys netenka savo įgaliojimų, kai nutraukiama  narystės sutartis arba kitaip nutrūksta santykiai su į valdybą delegavusia institucija. </w:t>
      </w:r>
    </w:p>
    <w:p w14:paraId="4BF631F0" w14:textId="6EA46941" w:rsidR="003D1D14" w:rsidRDefault="003D1D14" w:rsidP="003D1D14">
      <w:pPr>
        <w:pStyle w:val="Default"/>
        <w:rPr>
          <w:sz w:val="23"/>
          <w:szCs w:val="23"/>
        </w:rPr>
      </w:pPr>
      <w:r>
        <w:rPr>
          <w:sz w:val="23"/>
          <w:szCs w:val="23"/>
        </w:rPr>
        <w:t xml:space="preserve">6. Dėl priežasčių, išvardintų 5 ir 8.4. punktuose, renkamas naujas valdybos narys iki Valdybos kadencijos pabaigos. </w:t>
      </w:r>
    </w:p>
    <w:p w14:paraId="3EE693D6" w14:textId="77777777" w:rsidR="003D1D14" w:rsidRDefault="003D1D14" w:rsidP="003D1D14">
      <w:pPr>
        <w:pStyle w:val="Default"/>
        <w:jc w:val="center"/>
        <w:rPr>
          <w:sz w:val="23"/>
          <w:szCs w:val="23"/>
        </w:rPr>
      </w:pPr>
      <w:r>
        <w:rPr>
          <w:b/>
          <w:bCs/>
          <w:sz w:val="23"/>
          <w:szCs w:val="23"/>
        </w:rPr>
        <w:t>II. VALDYBOS FUNKCIJOS</w:t>
      </w:r>
    </w:p>
    <w:p w14:paraId="2EC255CE" w14:textId="77777777" w:rsidR="003D1D14" w:rsidRDefault="003D1D14" w:rsidP="003D1D14">
      <w:pPr>
        <w:pStyle w:val="Default"/>
        <w:rPr>
          <w:sz w:val="23"/>
          <w:szCs w:val="23"/>
        </w:rPr>
      </w:pPr>
      <w:r>
        <w:rPr>
          <w:sz w:val="23"/>
          <w:szCs w:val="23"/>
        </w:rPr>
        <w:t xml:space="preserve">7. Valdyba:   </w:t>
      </w:r>
    </w:p>
    <w:p w14:paraId="70628A3D" w14:textId="77777777" w:rsidR="003D1D14" w:rsidRDefault="003D1D14" w:rsidP="00FA77EC">
      <w:pPr>
        <w:pStyle w:val="Default"/>
        <w:rPr>
          <w:sz w:val="23"/>
          <w:szCs w:val="23"/>
        </w:rPr>
      </w:pPr>
      <w:r>
        <w:rPr>
          <w:sz w:val="23"/>
          <w:szCs w:val="23"/>
        </w:rPr>
        <w:t xml:space="preserve">7.1. vykdo VVG visuotinio narių susirinkimo sprendimus; </w:t>
      </w:r>
    </w:p>
    <w:p w14:paraId="0F5E2E2A" w14:textId="77777777" w:rsidR="003D1D14" w:rsidRDefault="003D1D14" w:rsidP="00FA77EC">
      <w:pPr>
        <w:pStyle w:val="Default"/>
        <w:rPr>
          <w:sz w:val="23"/>
          <w:szCs w:val="23"/>
        </w:rPr>
      </w:pPr>
      <w:r>
        <w:rPr>
          <w:sz w:val="23"/>
          <w:szCs w:val="23"/>
        </w:rPr>
        <w:t xml:space="preserve">7.2. atlieka VVG finansuojamų projektų atranką, priima sprendimus dėl paramos lėšų projektams įgyvendinti skyrimo; </w:t>
      </w:r>
    </w:p>
    <w:p w14:paraId="2B1DB93B" w14:textId="77777777" w:rsidR="003D1D14" w:rsidRDefault="003D1D14" w:rsidP="00FA77EC">
      <w:pPr>
        <w:pStyle w:val="Default"/>
        <w:rPr>
          <w:sz w:val="23"/>
          <w:szCs w:val="23"/>
        </w:rPr>
      </w:pPr>
      <w:r>
        <w:rPr>
          <w:sz w:val="23"/>
          <w:szCs w:val="23"/>
        </w:rPr>
        <w:t xml:space="preserve">7.3. teikia pasiūlymus dėl labdaros ir paramos suteikimo; </w:t>
      </w:r>
    </w:p>
    <w:p w14:paraId="2E57DA36" w14:textId="77777777" w:rsidR="003D1D14" w:rsidRDefault="003D1D14" w:rsidP="00FA77EC">
      <w:pPr>
        <w:pStyle w:val="Default"/>
        <w:rPr>
          <w:sz w:val="23"/>
          <w:szCs w:val="23"/>
        </w:rPr>
      </w:pPr>
      <w:r>
        <w:rPr>
          <w:sz w:val="23"/>
          <w:szCs w:val="23"/>
        </w:rPr>
        <w:t>7.4. pagal savo kompetenciją priima sprendimus VVG darbo ir organizavimo klausimais;</w:t>
      </w:r>
    </w:p>
    <w:p w14:paraId="7B5B11EB" w14:textId="77777777" w:rsidR="003D1D14" w:rsidRDefault="003D1D14" w:rsidP="003D1D14">
      <w:pPr>
        <w:pStyle w:val="Default"/>
        <w:rPr>
          <w:sz w:val="23"/>
          <w:szCs w:val="23"/>
        </w:rPr>
      </w:pPr>
      <w:r>
        <w:rPr>
          <w:sz w:val="23"/>
          <w:szCs w:val="23"/>
        </w:rPr>
        <w:t xml:space="preserve">7.5. vykdo kitas VVG įstatuose numatytas funkcijas. </w:t>
      </w:r>
    </w:p>
    <w:p w14:paraId="6FCB6F6F" w14:textId="77777777" w:rsidR="003D1D14" w:rsidRDefault="003D1D14" w:rsidP="003D1D14">
      <w:pPr>
        <w:pStyle w:val="Default"/>
        <w:rPr>
          <w:sz w:val="23"/>
          <w:szCs w:val="23"/>
        </w:rPr>
      </w:pPr>
    </w:p>
    <w:p w14:paraId="6A7EFA52" w14:textId="77777777" w:rsidR="003D1D14" w:rsidRDefault="003D1D14" w:rsidP="003D1D14">
      <w:pPr>
        <w:pStyle w:val="Default"/>
        <w:jc w:val="center"/>
        <w:rPr>
          <w:sz w:val="23"/>
          <w:szCs w:val="23"/>
        </w:rPr>
      </w:pPr>
      <w:r>
        <w:rPr>
          <w:b/>
          <w:bCs/>
          <w:sz w:val="23"/>
          <w:szCs w:val="23"/>
        </w:rPr>
        <w:t>III. VALDYBOS NARIŲ TEISĖS IR PAREIGOS</w:t>
      </w:r>
    </w:p>
    <w:p w14:paraId="24560584" w14:textId="77777777" w:rsidR="003D1D14" w:rsidRDefault="003D1D14" w:rsidP="003D1D14">
      <w:pPr>
        <w:pStyle w:val="Default"/>
        <w:rPr>
          <w:sz w:val="23"/>
          <w:szCs w:val="23"/>
        </w:rPr>
      </w:pPr>
      <w:r>
        <w:rPr>
          <w:sz w:val="23"/>
          <w:szCs w:val="23"/>
        </w:rPr>
        <w:t xml:space="preserve">8. Valdybos nariai turi teisę: </w:t>
      </w:r>
    </w:p>
    <w:p w14:paraId="131E57BF" w14:textId="77777777" w:rsidR="003D1D14" w:rsidRDefault="003D1D14" w:rsidP="003D1D14">
      <w:pPr>
        <w:pStyle w:val="Default"/>
        <w:rPr>
          <w:rFonts w:ascii="Calibri" w:hAnsi="Calibri" w:cs="Calibri"/>
          <w:sz w:val="22"/>
          <w:szCs w:val="22"/>
        </w:rPr>
      </w:pPr>
      <w:r>
        <w:rPr>
          <w:color w:val="auto"/>
          <w:sz w:val="23"/>
          <w:szCs w:val="23"/>
        </w:rPr>
        <w:t xml:space="preserve">8.1. pagal suteiktą VVG pirmininko įgaliojimą atstovauti VVG ir vykdyti VVG susirinkimo nutarimus ir pavedimus; </w:t>
      </w:r>
    </w:p>
    <w:p w14:paraId="0E18F61C" w14:textId="77777777" w:rsidR="003D1D14" w:rsidRDefault="003D1D14" w:rsidP="00FA77EC">
      <w:pPr>
        <w:pStyle w:val="Default"/>
        <w:rPr>
          <w:color w:val="auto"/>
          <w:sz w:val="23"/>
          <w:szCs w:val="23"/>
        </w:rPr>
      </w:pPr>
      <w:r>
        <w:rPr>
          <w:color w:val="auto"/>
          <w:sz w:val="23"/>
          <w:szCs w:val="23"/>
        </w:rPr>
        <w:t xml:space="preserve">8.2. gauti informaciją apie VVG vykdomą ūkinę  komercinę veiklą; </w:t>
      </w:r>
    </w:p>
    <w:p w14:paraId="6EA63ABB" w14:textId="77777777" w:rsidR="003D1D14" w:rsidRDefault="003D1D14" w:rsidP="00FA77EC">
      <w:pPr>
        <w:pStyle w:val="Default"/>
        <w:rPr>
          <w:color w:val="auto"/>
          <w:sz w:val="23"/>
          <w:szCs w:val="23"/>
        </w:rPr>
      </w:pPr>
      <w:r>
        <w:rPr>
          <w:color w:val="auto"/>
          <w:sz w:val="23"/>
          <w:szCs w:val="23"/>
        </w:rPr>
        <w:t xml:space="preserve">8.3. išsakyti savo pastabas ir pasiūlymus svarstomais klausimais; </w:t>
      </w:r>
    </w:p>
    <w:p w14:paraId="7A27F85D" w14:textId="77777777" w:rsidR="003D1D14" w:rsidRDefault="003D1D14" w:rsidP="003D1D14">
      <w:pPr>
        <w:pStyle w:val="Default"/>
        <w:rPr>
          <w:color w:val="auto"/>
          <w:sz w:val="23"/>
          <w:szCs w:val="23"/>
        </w:rPr>
      </w:pPr>
      <w:r>
        <w:rPr>
          <w:color w:val="auto"/>
          <w:sz w:val="23"/>
          <w:szCs w:val="23"/>
        </w:rPr>
        <w:t xml:space="preserve">8.4. atsistatydinti iš pareigų kadencijai nepasibaigus, apie tai raštu pranešant  VVG ne vėliau kaip prieš 10 darbo dienų. </w:t>
      </w:r>
    </w:p>
    <w:p w14:paraId="6A6FFF4B" w14:textId="77777777" w:rsidR="003D1D14" w:rsidRDefault="003D1D14" w:rsidP="003D1D14">
      <w:pPr>
        <w:pStyle w:val="Default"/>
        <w:rPr>
          <w:color w:val="auto"/>
          <w:sz w:val="23"/>
          <w:szCs w:val="23"/>
        </w:rPr>
      </w:pPr>
      <w:r>
        <w:rPr>
          <w:color w:val="auto"/>
          <w:sz w:val="23"/>
          <w:szCs w:val="23"/>
        </w:rPr>
        <w:t xml:space="preserve">9. Valdybos nariai privalo: </w:t>
      </w:r>
    </w:p>
    <w:p w14:paraId="65A1D5A8" w14:textId="77777777" w:rsidR="003D1D14" w:rsidRDefault="003D1D14" w:rsidP="00FA77EC">
      <w:pPr>
        <w:pStyle w:val="Default"/>
        <w:rPr>
          <w:color w:val="auto"/>
          <w:sz w:val="23"/>
          <w:szCs w:val="23"/>
        </w:rPr>
      </w:pPr>
      <w:r>
        <w:rPr>
          <w:color w:val="auto"/>
          <w:sz w:val="23"/>
          <w:szCs w:val="23"/>
        </w:rPr>
        <w:t xml:space="preserve">9.1. dalyvauti VVG valdybos posėdžiuose; </w:t>
      </w:r>
    </w:p>
    <w:p w14:paraId="0C8E8013" w14:textId="77777777" w:rsidR="003D1D14" w:rsidRDefault="003D1D14" w:rsidP="00FA77EC">
      <w:pPr>
        <w:pStyle w:val="Default"/>
        <w:rPr>
          <w:color w:val="auto"/>
          <w:sz w:val="23"/>
          <w:szCs w:val="23"/>
        </w:rPr>
      </w:pPr>
      <w:r>
        <w:rPr>
          <w:color w:val="auto"/>
          <w:sz w:val="23"/>
          <w:szCs w:val="23"/>
        </w:rPr>
        <w:t xml:space="preserve">9.2. pripažinti šį darbo reglamentą; </w:t>
      </w:r>
    </w:p>
    <w:p w14:paraId="51D41DE9" w14:textId="77777777" w:rsidR="003D1D14" w:rsidRDefault="003D1D14" w:rsidP="003D1D14">
      <w:pPr>
        <w:pStyle w:val="Default"/>
        <w:spacing w:after="68"/>
        <w:rPr>
          <w:color w:val="auto"/>
          <w:sz w:val="23"/>
          <w:szCs w:val="23"/>
        </w:rPr>
      </w:pPr>
      <w:r>
        <w:rPr>
          <w:color w:val="auto"/>
          <w:sz w:val="23"/>
          <w:szCs w:val="23"/>
        </w:rPr>
        <w:t xml:space="preserve">9.3. laikytis konfidencialumo ir saugoti VVG informaciją, jei ji yra ne vieša; </w:t>
      </w:r>
    </w:p>
    <w:p w14:paraId="518C58A6" w14:textId="77777777" w:rsidR="003D1D14" w:rsidRDefault="003D1D14" w:rsidP="003D1D14">
      <w:pPr>
        <w:pStyle w:val="Default"/>
        <w:spacing w:after="68"/>
        <w:rPr>
          <w:color w:val="auto"/>
          <w:sz w:val="23"/>
          <w:szCs w:val="23"/>
        </w:rPr>
      </w:pPr>
      <w:r>
        <w:rPr>
          <w:color w:val="auto"/>
          <w:sz w:val="23"/>
          <w:szCs w:val="23"/>
        </w:rPr>
        <w:t>9.4. savo pozityviu mąstymu, aktyvumu ir savo pavyzdžiu skatinti aktyviai dalyvauti NVO veikloje.</w:t>
      </w:r>
    </w:p>
    <w:p w14:paraId="1031AC74" w14:textId="77777777" w:rsidR="003D1D14" w:rsidRDefault="003D1D14" w:rsidP="003D1D14">
      <w:pPr>
        <w:pStyle w:val="Default"/>
        <w:spacing w:after="68"/>
        <w:rPr>
          <w:color w:val="auto"/>
          <w:sz w:val="23"/>
          <w:szCs w:val="23"/>
        </w:rPr>
      </w:pPr>
      <w:r>
        <w:rPr>
          <w:color w:val="auto"/>
          <w:sz w:val="23"/>
          <w:szCs w:val="23"/>
        </w:rPr>
        <w:t>9.5. vengti konfliktų , skundų, kurti darbingą , pozityvią atmosferą.</w:t>
      </w:r>
      <w:bookmarkStart w:id="0" w:name="_GoBack"/>
      <w:bookmarkEnd w:id="0"/>
    </w:p>
    <w:p w14:paraId="5CB190F1" w14:textId="77777777" w:rsidR="003D1D14" w:rsidRDefault="003D1D14" w:rsidP="003D1D14">
      <w:pPr>
        <w:pStyle w:val="Default"/>
        <w:rPr>
          <w:color w:val="auto"/>
          <w:sz w:val="23"/>
          <w:szCs w:val="23"/>
        </w:rPr>
      </w:pPr>
      <w:r>
        <w:rPr>
          <w:color w:val="auto"/>
          <w:sz w:val="23"/>
          <w:szCs w:val="23"/>
        </w:rPr>
        <w:t xml:space="preserve">9.4. pranešti Valdybai apie savo atšaukimą. </w:t>
      </w:r>
    </w:p>
    <w:p w14:paraId="23124D3C" w14:textId="77777777" w:rsidR="003D1D14" w:rsidRDefault="003D1D14" w:rsidP="003D1D14">
      <w:pPr>
        <w:pStyle w:val="Default"/>
        <w:rPr>
          <w:color w:val="auto"/>
          <w:sz w:val="23"/>
          <w:szCs w:val="23"/>
        </w:rPr>
      </w:pPr>
    </w:p>
    <w:p w14:paraId="1029CEEA" w14:textId="77777777" w:rsidR="003D1D14" w:rsidRDefault="003D1D14" w:rsidP="003D1D14">
      <w:pPr>
        <w:pStyle w:val="Default"/>
        <w:jc w:val="center"/>
        <w:rPr>
          <w:color w:val="auto"/>
          <w:sz w:val="23"/>
          <w:szCs w:val="23"/>
        </w:rPr>
      </w:pPr>
      <w:r>
        <w:rPr>
          <w:b/>
          <w:bCs/>
          <w:color w:val="auto"/>
          <w:sz w:val="23"/>
          <w:szCs w:val="23"/>
        </w:rPr>
        <w:t>IV. VALDYBOS POSĖDŽIŲ DARBO ORGANIZAVIMAS</w:t>
      </w:r>
    </w:p>
    <w:p w14:paraId="2EF3B1DD" w14:textId="77777777" w:rsidR="003D1D14" w:rsidRDefault="003D1D14" w:rsidP="003D1D14">
      <w:pPr>
        <w:pStyle w:val="Default"/>
        <w:spacing w:after="68"/>
        <w:rPr>
          <w:color w:val="auto"/>
          <w:sz w:val="23"/>
          <w:szCs w:val="23"/>
        </w:rPr>
      </w:pPr>
      <w:r>
        <w:rPr>
          <w:color w:val="auto"/>
          <w:sz w:val="23"/>
          <w:szCs w:val="23"/>
        </w:rPr>
        <w:t>10. Valdybos darbui vadovauja   valdybos  pirmininkas.</w:t>
      </w:r>
    </w:p>
    <w:p w14:paraId="55FB305E" w14:textId="77777777" w:rsidR="003D1D14" w:rsidRDefault="003D1D14" w:rsidP="003D1D14">
      <w:pPr>
        <w:pStyle w:val="Default"/>
        <w:spacing w:after="68"/>
        <w:rPr>
          <w:color w:val="auto"/>
          <w:sz w:val="23"/>
          <w:szCs w:val="23"/>
        </w:rPr>
      </w:pPr>
      <w:r>
        <w:rPr>
          <w:color w:val="auto"/>
          <w:sz w:val="23"/>
          <w:szCs w:val="23"/>
        </w:rPr>
        <w:t xml:space="preserve">11. Valdybos pirmininkas iš valdybos narių gali skirti savo pavaduotoją, kuriam turi pritarti Valdyba. Pavaduotojas vadovauja Valdybos darbui nesant Valdybos pirmininko, taip pat vykdo kitas Valdybos pirmininko jam pavestas funkcijas. </w:t>
      </w:r>
    </w:p>
    <w:p w14:paraId="207B721F" w14:textId="77777777" w:rsidR="003D1D14" w:rsidRDefault="003D1D14" w:rsidP="003D1D14">
      <w:pPr>
        <w:pStyle w:val="Default"/>
        <w:spacing w:after="68"/>
        <w:rPr>
          <w:color w:val="auto"/>
          <w:sz w:val="23"/>
          <w:szCs w:val="23"/>
        </w:rPr>
      </w:pPr>
      <w:r>
        <w:rPr>
          <w:color w:val="auto"/>
          <w:sz w:val="23"/>
          <w:szCs w:val="23"/>
        </w:rPr>
        <w:lastRenderedPageBreak/>
        <w:t>12. Valdybos posėdžiai šaukiami  VVG  pirmininko  arba  1/2 Valdybos narių sprendimu.</w:t>
      </w:r>
    </w:p>
    <w:p w14:paraId="3AD5DF49" w14:textId="77777777" w:rsidR="003D1D14" w:rsidRDefault="003D1D14" w:rsidP="003D1D14">
      <w:pPr>
        <w:pStyle w:val="Default"/>
        <w:spacing w:after="68"/>
        <w:rPr>
          <w:color w:val="auto"/>
          <w:sz w:val="23"/>
          <w:szCs w:val="23"/>
        </w:rPr>
      </w:pPr>
      <w:r>
        <w:rPr>
          <w:color w:val="auto"/>
          <w:sz w:val="23"/>
          <w:szCs w:val="23"/>
        </w:rPr>
        <w:t xml:space="preserve">13. Neeilinis Valdybos posėdis gali būti šaukiamas, jei to raštu reikalauja 2/3 Valdybos narių. </w:t>
      </w:r>
    </w:p>
    <w:p w14:paraId="39E3CD0F" w14:textId="77777777" w:rsidR="003D1D14" w:rsidRDefault="003D1D14" w:rsidP="003D1D14">
      <w:pPr>
        <w:pStyle w:val="Default"/>
        <w:spacing w:after="68"/>
        <w:rPr>
          <w:color w:val="auto"/>
          <w:sz w:val="23"/>
          <w:szCs w:val="23"/>
        </w:rPr>
      </w:pPr>
      <w:r>
        <w:rPr>
          <w:color w:val="auto"/>
          <w:sz w:val="23"/>
          <w:szCs w:val="23"/>
        </w:rPr>
        <w:t xml:space="preserve">14. Valdybos posėdžių darbotvarkę sudaro VVG  pirmininkas. Posėdžio metu darbotvarkė gali būti papildyta, už ją balsuojama posėdžio pradžioje. Valdybos nariai apie posėdžio vietą, laiką ir darbotvarkės projektą turi būti informuoti ne vėliau kaip prieš tris dienas elektroniniu paštu  arba telefonu. </w:t>
      </w:r>
    </w:p>
    <w:p w14:paraId="733E949C" w14:textId="77777777" w:rsidR="003D1D14" w:rsidRDefault="003D1D14" w:rsidP="003D1D14">
      <w:pPr>
        <w:pStyle w:val="Default"/>
        <w:spacing w:after="68"/>
        <w:rPr>
          <w:color w:val="auto"/>
          <w:sz w:val="23"/>
          <w:szCs w:val="23"/>
        </w:rPr>
      </w:pPr>
      <w:r>
        <w:rPr>
          <w:color w:val="auto"/>
          <w:sz w:val="23"/>
          <w:szCs w:val="23"/>
        </w:rPr>
        <w:t xml:space="preserve">15. Apie gautą kvietimą į Valdybos posėdį, kiekvienas valdybos narys turi informuoti VVG pirmininką elektroniniu paštu arba skambučiu per dvi dienas nuo pranešimo išsiuntimo. Apie negalėjimą dalyvauti Valdybos posėdyje, valdybos narys turi informuoti VVG pirmininką elektroniniu paštu arba skambučiu ne vėliau kaip prieš 2 dienas iki posėdžio. </w:t>
      </w:r>
    </w:p>
    <w:p w14:paraId="42D80E8C" w14:textId="77777777" w:rsidR="003D1D14" w:rsidRDefault="003D1D14" w:rsidP="003D1D14">
      <w:pPr>
        <w:pStyle w:val="Default"/>
        <w:spacing w:after="68"/>
        <w:rPr>
          <w:color w:val="auto"/>
          <w:sz w:val="23"/>
          <w:szCs w:val="23"/>
        </w:rPr>
      </w:pPr>
      <w:r>
        <w:rPr>
          <w:color w:val="auto"/>
          <w:sz w:val="23"/>
          <w:szCs w:val="23"/>
        </w:rPr>
        <w:t xml:space="preserve">16. Jei valdybos narys nedalyvauja be pateisinamos priežasties daugiau nei pusėje valdybos posėdžių per 12 mėnesių, toks jo elgesys svarstomas valdybos posėdyje, kur gali būti priimtas sprendimas siūlyti VVG susirinkimui panaikinti valdybos nario įgaliojimus. </w:t>
      </w:r>
    </w:p>
    <w:p w14:paraId="75B2DDA8" w14:textId="77777777" w:rsidR="003D1D14" w:rsidRDefault="003D1D14" w:rsidP="003D1D14">
      <w:pPr>
        <w:pStyle w:val="Default"/>
        <w:spacing w:after="68"/>
        <w:rPr>
          <w:color w:val="auto"/>
          <w:sz w:val="23"/>
          <w:szCs w:val="23"/>
        </w:rPr>
      </w:pPr>
      <w:r>
        <w:rPr>
          <w:color w:val="auto"/>
          <w:sz w:val="23"/>
          <w:szCs w:val="23"/>
        </w:rPr>
        <w:t xml:space="preserve">17. Valdyba gali priimti sprendimus darbotvarkės klausimais, jei posėdyje dalyvauja daugiau kaip pusė Valdybos narių. Nustačius, kad kvorumas yra, laikoma, kad kvorumas yra viso posėdžio metu. Sprendimai Valdybos posėdyje priimami atviru balsavimu paprasta susirinkime dalyvavusių narių balsų dauguma. Jei balsai pasiskirsto po lygiai, lemiamas yra valdybos pirmininko balsas. Tuo atveju, kai į valdybos posėdį nesusirenka reikalingas valdybos narių skaičius, ne vėliau kaip per 5 darbo dienas turi būti sušauktas pakartotinis susirinkimas, kuris laikomas teisėtu nepriklausomai nuo jame dalyvaujančių valdybos narių skaičiaus. </w:t>
      </w:r>
    </w:p>
    <w:p w14:paraId="69EE7D33" w14:textId="77777777" w:rsidR="003D1D14" w:rsidRDefault="003D1D14" w:rsidP="003D1D14">
      <w:pPr>
        <w:pStyle w:val="Default"/>
        <w:spacing w:after="68"/>
        <w:rPr>
          <w:color w:val="auto"/>
          <w:sz w:val="23"/>
          <w:szCs w:val="23"/>
        </w:rPr>
      </w:pPr>
      <w:r>
        <w:rPr>
          <w:color w:val="auto"/>
          <w:sz w:val="23"/>
          <w:szCs w:val="23"/>
        </w:rPr>
        <w:t xml:space="preserve">18. Valdyba į posėdį gali kviesti suinteresuotų institucijų atstovus (ne VVG narius), ekspertus, kitų institucijų, įstaigų ir organizacijų atstovus savo kompetencijos klausimais. </w:t>
      </w:r>
    </w:p>
    <w:p w14:paraId="7D460170" w14:textId="77777777" w:rsidR="003D1D14" w:rsidRDefault="003D1D14" w:rsidP="003D1D14">
      <w:pPr>
        <w:pStyle w:val="Default"/>
        <w:rPr>
          <w:color w:val="auto"/>
          <w:sz w:val="23"/>
          <w:szCs w:val="23"/>
        </w:rPr>
      </w:pPr>
      <w:r>
        <w:rPr>
          <w:color w:val="auto"/>
          <w:sz w:val="23"/>
          <w:szCs w:val="23"/>
        </w:rPr>
        <w:t xml:space="preserve">19. Posėdyje gali dalyvauti visi VVG nariai ir administracijos darbuotojai su patariamojo balso teise. Išskirtiniais darbotvarkės klausimais valdyba gali nutarti rengti uždarus posėdžius. </w:t>
      </w:r>
    </w:p>
    <w:p w14:paraId="01B225D2" w14:textId="77777777" w:rsidR="003D1D14" w:rsidRDefault="003D1D14" w:rsidP="003D1D14">
      <w:pPr>
        <w:pStyle w:val="Default"/>
        <w:rPr>
          <w:rFonts w:ascii="Calibri" w:hAnsi="Calibri" w:cs="Calibri"/>
          <w:color w:val="auto"/>
          <w:sz w:val="22"/>
          <w:szCs w:val="22"/>
        </w:rPr>
      </w:pPr>
      <w:r>
        <w:rPr>
          <w:color w:val="auto"/>
          <w:sz w:val="23"/>
          <w:szCs w:val="23"/>
        </w:rPr>
        <w:t xml:space="preserve">20. Valdybos sprendimai įforminami protokolu, kurį pasirašo posėdžio pirmininkas ir sekretorius. </w:t>
      </w:r>
    </w:p>
    <w:p w14:paraId="2A618DC8" w14:textId="77777777" w:rsidR="003D1D14" w:rsidRDefault="003D1D14" w:rsidP="003D1D14">
      <w:pPr>
        <w:pStyle w:val="Default"/>
        <w:rPr>
          <w:color w:val="auto"/>
          <w:sz w:val="23"/>
          <w:szCs w:val="23"/>
        </w:rPr>
      </w:pPr>
      <w:r>
        <w:rPr>
          <w:color w:val="auto"/>
          <w:sz w:val="23"/>
          <w:szCs w:val="23"/>
        </w:rPr>
        <w:t xml:space="preserve">21. </w:t>
      </w:r>
      <w:r>
        <w:rPr>
          <w:color w:val="auto"/>
          <w:sz w:val="22"/>
          <w:szCs w:val="22"/>
        </w:rPr>
        <w:t xml:space="preserve">Esant skubiam, atskiram klausimui, kuriam yra reikalingas valdybos sprendimas, valdybos </w:t>
      </w:r>
      <w:r>
        <w:rPr>
          <w:color w:val="auto"/>
          <w:sz w:val="23"/>
          <w:szCs w:val="23"/>
        </w:rPr>
        <w:t xml:space="preserve">pirmininko sprendimu gali būti inicijuota rašytinė sprendimų priėmimų procedūra šia tvarka: </w:t>
      </w:r>
    </w:p>
    <w:p w14:paraId="7B88F6BD" w14:textId="77777777" w:rsidR="003D1D14" w:rsidRDefault="003D1D14" w:rsidP="003D1D14">
      <w:pPr>
        <w:pStyle w:val="Default"/>
        <w:spacing w:after="68"/>
        <w:rPr>
          <w:color w:val="auto"/>
          <w:sz w:val="23"/>
          <w:szCs w:val="23"/>
        </w:rPr>
      </w:pPr>
      <w:r>
        <w:rPr>
          <w:color w:val="auto"/>
          <w:sz w:val="23"/>
          <w:szCs w:val="23"/>
        </w:rPr>
        <w:t xml:space="preserve">21.1. VVG administratorė elektroniniu paštu siunčia valdybos nariams svarstomu klausimu sprendimo projektą su aiškinamuoju raštu ir kita su klausimu susijusia medžiaga; </w:t>
      </w:r>
    </w:p>
    <w:p w14:paraId="506EB3A2" w14:textId="77777777" w:rsidR="003D1D14" w:rsidRDefault="003D1D14" w:rsidP="003D1D14">
      <w:pPr>
        <w:pStyle w:val="Default"/>
        <w:spacing w:after="68"/>
        <w:rPr>
          <w:color w:val="auto"/>
          <w:sz w:val="23"/>
          <w:szCs w:val="23"/>
        </w:rPr>
      </w:pPr>
      <w:r>
        <w:rPr>
          <w:color w:val="auto"/>
          <w:sz w:val="23"/>
          <w:szCs w:val="23"/>
        </w:rPr>
        <w:t xml:space="preserve">21.2. valdybos nariai elektroniniu paštu turi pareikšti savo nuomonę pateiktu klausimu per 2 darbo dienas nuo dokumentų pateikimo; </w:t>
      </w:r>
    </w:p>
    <w:p w14:paraId="41EE3B2C" w14:textId="77777777" w:rsidR="003D1D14" w:rsidRDefault="003D1D14" w:rsidP="003D1D14">
      <w:pPr>
        <w:pStyle w:val="Default"/>
        <w:spacing w:after="68"/>
        <w:rPr>
          <w:color w:val="auto"/>
          <w:sz w:val="23"/>
          <w:szCs w:val="23"/>
        </w:rPr>
      </w:pPr>
      <w:r>
        <w:rPr>
          <w:color w:val="auto"/>
          <w:sz w:val="23"/>
          <w:szCs w:val="23"/>
        </w:rPr>
        <w:t xml:space="preserve">21.3. per nurodytą terminą nepareiškus nuomonės ar pastabų, administratorė perspėja telefoniniu skambučiu; </w:t>
      </w:r>
    </w:p>
    <w:p w14:paraId="6B60E158" w14:textId="77777777" w:rsidR="003D1D14" w:rsidRDefault="003D1D14" w:rsidP="003D1D14">
      <w:pPr>
        <w:pStyle w:val="Default"/>
        <w:rPr>
          <w:color w:val="auto"/>
          <w:sz w:val="23"/>
          <w:szCs w:val="23"/>
        </w:rPr>
      </w:pPr>
      <w:r>
        <w:rPr>
          <w:color w:val="auto"/>
          <w:sz w:val="23"/>
          <w:szCs w:val="23"/>
        </w:rPr>
        <w:t xml:space="preserve">21.4. jeigu nuomonė nepareiškiama, laikoma, kad valdybos narys pritaria sprendimo projektui; </w:t>
      </w:r>
    </w:p>
    <w:p w14:paraId="7EB1EF6A" w14:textId="77777777" w:rsidR="003D1D14" w:rsidRDefault="003D1D14" w:rsidP="003D1D14">
      <w:pPr>
        <w:pStyle w:val="Default"/>
        <w:spacing w:after="68"/>
        <w:rPr>
          <w:color w:val="auto"/>
          <w:sz w:val="23"/>
          <w:szCs w:val="23"/>
        </w:rPr>
      </w:pPr>
      <w:r>
        <w:rPr>
          <w:color w:val="auto"/>
          <w:sz w:val="23"/>
          <w:szCs w:val="23"/>
        </w:rPr>
        <w:t xml:space="preserve">22. VVG administratorė rašytinės procedūros būdu priimtą sprendimą įformina protokolu. Jame išdėstoma valdybos narių nuomonė. Protokolą pasirašo  valdybos  pirmininkas  ir VVG administratorė.  </w:t>
      </w:r>
    </w:p>
    <w:p w14:paraId="0B3ABEDB" w14:textId="77777777" w:rsidR="003D1D14" w:rsidRDefault="003D1D14" w:rsidP="003D1D14">
      <w:pPr>
        <w:pStyle w:val="Default"/>
        <w:rPr>
          <w:color w:val="auto"/>
          <w:sz w:val="23"/>
          <w:szCs w:val="23"/>
        </w:rPr>
      </w:pPr>
    </w:p>
    <w:p w14:paraId="67B88916" w14:textId="77777777" w:rsidR="003D1D14" w:rsidRDefault="003D1D14" w:rsidP="003D1D14">
      <w:pPr>
        <w:pStyle w:val="Default"/>
        <w:jc w:val="center"/>
        <w:rPr>
          <w:color w:val="auto"/>
          <w:sz w:val="23"/>
          <w:szCs w:val="23"/>
        </w:rPr>
      </w:pPr>
      <w:r>
        <w:rPr>
          <w:b/>
          <w:bCs/>
          <w:color w:val="auto"/>
          <w:sz w:val="23"/>
          <w:szCs w:val="23"/>
        </w:rPr>
        <w:t>V. VALDYBOS NARIŲ GALIMŲ INTERESŲ KONFLIKTŲ SPRENDIMO BŪDAI</w:t>
      </w:r>
    </w:p>
    <w:p w14:paraId="2D6FED4E" w14:textId="77777777" w:rsidR="003D1D14" w:rsidRDefault="003D1D14" w:rsidP="003D1D14">
      <w:pPr>
        <w:pStyle w:val="Default"/>
        <w:spacing w:after="68"/>
        <w:rPr>
          <w:color w:val="auto"/>
          <w:sz w:val="23"/>
          <w:szCs w:val="23"/>
        </w:rPr>
      </w:pPr>
      <w:r>
        <w:rPr>
          <w:color w:val="auto"/>
          <w:sz w:val="23"/>
          <w:szCs w:val="23"/>
        </w:rPr>
        <w:t xml:space="preserve">23. Kiekvienas į valdybą išrinktas asmuo nustatyta tvarka deklaruoja privačius interesus. </w:t>
      </w:r>
    </w:p>
    <w:p w14:paraId="39EF9AC9" w14:textId="77777777" w:rsidR="003D1D14" w:rsidRDefault="003D1D14" w:rsidP="003D1D14">
      <w:pPr>
        <w:pStyle w:val="Default"/>
        <w:rPr>
          <w:color w:val="auto"/>
          <w:sz w:val="23"/>
          <w:szCs w:val="23"/>
        </w:rPr>
      </w:pPr>
      <w:r>
        <w:rPr>
          <w:color w:val="auto"/>
          <w:sz w:val="23"/>
          <w:szCs w:val="23"/>
        </w:rPr>
        <w:t xml:space="preserve">24. VVG Valdybos nariai pasirašo nustatytos formos nešališkumo ir konfidencialumo deklaracijas. Pastebėjus atsiradusį interesų konfliktą, valdybos nariai nusišalina nuo klausimo svarstymo ir visais kitais būdais stengiasi konflikto išvengti. </w:t>
      </w:r>
    </w:p>
    <w:p w14:paraId="3811D581" w14:textId="77777777" w:rsidR="003D1D14" w:rsidRDefault="003D1D14" w:rsidP="003D1D14">
      <w:pPr>
        <w:pStyle w:val="Default"/>
        <w:rPr>
          <w:color w:val="auto"/>
          <w:sz w:val="23"/>
          <w:szCs w:val="23"/>
        </w:rPr>
      </w:pPr>
    </w:p>
    <w:p w14:paraId="1F389074" w14:textId="77777777" w:rsidR="003D1D14" w:rsidRDefault="003D1D14" w:rsidP="003D1D14">
      <w:pPr>
        <w:pStyle w:val="Default"/>
        <w:jc w:val="center"/>
        <w:rPr>
          <w:color w:val="auto"/>
          <w:sz w:val="23"/>
          <w:szCs w:val="23"/>
        </w:rPr>
      </w:pPr>
      <w:r>
        <w:rPr>
          <w:b/>
          <w:bCs/>
          <w:color w:val="auto"/>
          <w:sz w:val="23"/>
          <w:szCs w:val="23"/>
        </w:rPr>
        <w:t>V. BAIGIAMOSIOS NUOSTATOS</w:t>
      </w:r>
    </w:p>
    <w:p w14:paraId="580A7CC5" w14:textId="77777777" w:rsidR="003D1D14" w:rsidRDefault="003D1D14" w:rsidP="003D1D14">
      <w:pPr>
        <w:pStyle w:val="Default"/>
        <w:spacing w:after="71"/>
        <w:rPr>
          <w:color w:val="auto"/>
          <w:sz w:val="23"/>
          <w:szCs w:val="23"/>
        </w:rPr>
      </w:pPr>
      <w:r>
        <w:rPr>
          <w:color w:val="auto"/>
          <w:sz w:val="23"/>
          <w:szCs w:val="23"/>
        </w:rPr>
        <w:t xml:space="preserve">25. Kiekvienas Valdybos narys atsakingas už savo siūlomus ir priimamus sprendimus.  </w:t>
      </w:r>
    </w:p>
    <w:p w14:paraId="2561681C" w14:textId="77777777" w:rsidR="003D1D14" w:rsidRDefault="003D1D14" w:rsidP="003D1D14">
      <w:pPr>
        <w:pStyle w:val="Default"/>
        <w:rPr>
          <w:color w:val="auto"/>
          <w:sz w:val="23"/>
          <w:szCs w:val="23"/>
        </w:rPr>
      </w:pPr>
      <w:r>
        <w:rPr>
          <w:color w:val="auto"/>
          <w:sz w:val="23"/>
          <w:szCs w:val="23"/>
        </w:rPr>
        <w:t xml:space="preserve">26. Valdyba veikia nuolat iki likviduojama ar reorganizuojama VVG. </w:t>
      </w:r>
    </w:p>
    <w:p w14:paraId="24E3CC25" w14:textId="77777777" w:rsidR="003D1D14" w:rsidRDefault="003D1D14" w:rsidP="003D1D14"/>
    <w:p w14:paraId="7355D62C" w14:textId="77777777" w:rsidR="0055215C" w:rsidRDefault="0055215C"/>
    <w:sectPr w:rsidR="005521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8C"/>
    <w:rsid w:val="00056D8C"/>
    <w:rsid w:val="003D1D14"/>
    <w:rsid w:val="0055215C"/>
    <w:rsid w:val="0076007E"/>
    <w:rsid w:val="00FA77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FB2A"/>
  <w15:chartTrackingRefBased/>
  <w15:docId w15:val="{AC836CDC-5D30-4BA9-B5CC-CFED4500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4421</Words>
  <Characters>2520</Characters>
  <Application>Microsoft Office Word</Application>
  <DocSecurity>0</DocSecurity>
  <Lines>21</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Silales VVG</dc:creator>
  <cp:keywords/>
  <dc:description/>
  <cp:lastModifiedBy>Silales VVG</cp:lastModifiedBy>
  <cp:revision>3</cp:revision>
  <dcterms:created xsi:type="dcterms:W3CDTF">2018-07-19T06:31:00Z</dcterms:created>
  <dcterms:modified xsi:type="dcterms:W3CDTF">2018-07-19T06:35:00Z</dcterms:modified>
</cp:coreProperties>
</file>